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82487" w14:textId="77777777" w:rsidR="001C0987" w:rsidRPr="00E87EAE" w:rsidRDefault="001C0987" w:rsidP="003D6E3A">
      <w:pPr>
        <w:jc w:val="center"/>
        <w:rPr>
          <w:rFonts w:cstheme="minorHAnsi"/>
          <w:b/>
          <w:bCs/>
          <w:sz w:val="28"/>
          <w:szCs w:val="28"/>
          <w:u w:val="single"/>
        </w:rPr>
      </w:pPr>
      <w:bookmarkStart w:id="0" w:name="_GoBack"/>
      <w:bookmarkEnd w:id="0"/>
      <w:r w:rsidRPr="00E87EAE">
        <w:rPr>
          <w:rFonts w:cstheme="minorHAnsi"/>
          <w:b/>
          <w:bCs/>
          <w:sz w:val="28"/>
          <w:szCs w:val="28"/>
          <w:u w:val="single"/>
        </w:rPr>
        <w:t>2020 Current Topic:</w:t>
      </w:r>
    </w:p>
    <w:p w14:paraId="3F4DFF72" w14:textId="77777777" w:rsidR="001C0987" w:rsidRPr="00E87EAE" w:rsidRDefault="001C0987" w:rsidP="001C0987">
      <w:pPr>
        <w:rPr>
          <w:rFonts w:cstheme="minorHAnsi"/>
          <w:b/>
          <w:bCs/>
          <w:sz w:val="28"/>
          <w:szCs w:val="28"/>
        </w:rPr>
      </w:pPr>
      <w:r w:rsidRPr="00E87EAE">
        <w:rPr>
          <w:rFonts w:cstheme="minorHAnsi"/>
          <w:b/>
          <w:bCs/>
          <w:sz w:val="28"/>
          <w:szCs w:val="28"/>
        </w:rPr>
        <w:t>Water Resources Management: Local Control and Local Solutions</w:t>
      </w:r>
    </w:p>
    <w:p w14:paraId="2E4D9F4B" w14:textId="77777777" w:rsidR="00E87EAE" w:rsidRPr="00E87EAE" w:rsidRDefault="00E87EAE" w:rsidP="00E87EAE">
      <w:pPr>
        <w:pStyle w:val="NormalWeb"/>
        <w:shd w:val="clear" w:color="auto" w:fill="FFFFFF"/>
        <w:spacing w:line="312" w:lineRule="atLeast"/>
        <w:rPr>
          <w:rFonts w:asciiTheme="minorHAnsi" w:hAnsiTheme="minorHAnsi" w:cstheme="minorHAnsi"/>
          <w:color w:val="666666"/>
          <w:lang w:val="en"/>
        </w:rPr>
      </w:pPr>
      <w:r w:rsidRPr="00E87EAE">
        <w:rPr>
          <w:rFonts w:asciiTheme="minorHAnsi" w:hAnsiTheme="minorHAnsi" w:cstheme="minorHAnsi"/>
          <w:color w:val="666666"/>
          <w:lang w:val="en"/>
        </w:rPr>
        <w:t>Georgia manages water resources in a sustainable manner to support the state's economy, to protect public health and natural systems, and to enhance the quality of life for all citizens.</w:t>
      </w:r>
    </w:p>
    <w:p w14:paraId="29B1A66A" w14:textId="77777777" w:rsidR="002B7402" w:rsidRDefault="002B7402" w:rsidP="001C0987">
      <w:pPr>
        <w:rPr>
          <w:rFonts w:cstheme="minorHAnsi"/>
          <w:color w:val="666666"/>
          <w:sz w:val="24"/>
          <w:szCs w:val="24"/>
          <w:lang w:val="en"/>
        </w:rPr>
      </w:pPr>
    </w:p>
    <w:p w14:paraId="4D1157E2" w14:textId="37A75697" w:rsidR="00E87EAE" w:rsidRPr="00E87EAE" w:rsidRDefault="00E87EAE" w:rsidP="001C0987">
      <w:pPr>
        <w:rPr>
          <w:rFonts w:cstheme="minorHAnsi"/>
          <w:b/>
          <w:bCs/>
          <w:sz w:val="24"/>
          <w:szCs w:val="24"/>
        </w:rPr>
      </w:pPr>
      <w:r w:rsidRPr="00E87EAE">
        <w:rPr>
          <w:rFonts w:cstheme="minorHAnsi"/>
          <w:color w:val="666666"/>
          <w:sz w:val="24"/>
          <w:szCs w:val="24"/>
          <w:lang w:val="en"/>
        </w:rPr>
        <w:t>The 2004 Comprehensive State-wide Water Management Planning Act authorized the development of the State Water Plan. The State Water Plan in turn, calls for state-wide regional water planning to provide the necessary local and regional perspectives to ensure each of Georgia's ten water planning region's water resources are sustainably managed through at least 2050. The Regional Water Plans set forth the recommended management practices for each water planning region.</w:t>
      </w:r>
    </w:p>
    <w:p w14:paraId="2D65623A" w14:textId="77777777" w:rsidR="00E87EAE" w:rsidRDefault="00E87EAE" w:rsidP="001C0987">
      <w:pPr>
        <w:rPr>
          <w:rFonts w:cstheme="minorHAnsi"/>
          <w:sz w:val="24"/>
          <w:szCs w:val="24"/>
        </w:rPr>
      </w:pPr>
      <w:r w:rsidRPr="00E87EAE">
        <w:rPr>
          <w:rFonts w:cstheme="minorHAnsi"/>
          <w:sz w:val="24"/>
          <w:szCs w:val="24"/>
        </w:rPr>
        <w:t>Students will learn the concepts of how water is managed in Georgia, and how the regional water planning districts work to address integrated water management challenges.</w:t>
      </w:r>
      <w:r>
        <w:rPr>
          <w:rFonts w:cstheme="minorHAnsi"/>
          <w:sz w:val="24"/>
          <w:szCs w:val="24"/>
        </w:rPr>
        <w:t xml:space="preserve"> </w:t>
      </w:r>
    </w:p>
    <w:p w14:paraId="25761ED8" w14:textId="77777777" w:rsidR="001C0987" w:rsidRDefault="00E87EAE" w:rsidP="001C0987">
      <w:pPr>
        <w:rPr>
          <w:rFonts w:cstheme="minorHAnsi"/>
          <w:sz w:val="24"/>
          <w:szCs w:val="24"/>
        </w:rPr>
      </w:pPr>
      <w:r>
        <w:rPr>
          <w:rFonts w:cstheme="minorHAnsi"/>
          <w:sz w:val="24"/>
          <w:szCs w:val="24"/>
        </w:rPr>
        <w:t>Key topics include:</w:t>
      </w:r>
      <w:r>
        <w:rPr>
          <w:rFonts w:cstheme="minorHAnsi"/>
          <w:sz w:val="24"/>
          <w:szCs w:val="24"/>
        </w:rPr>
        <w:tab/>
      </w:r>
    </w:p>
    <w:p w14:paraId="3F89FACB" w14:textId="77777777" w:rsidR="00E87EAE" w:rsidRDefault="00E87EAE" w:rsidP="00E87EAE">
      <w:pPr>
        <w:pStyle w:val="ListParagraph"/>
        <w:numPr>
          <w:ilvl w:val="0"/>
          <w:numId w:val="1"/>
        </w:numPr>
        <w:rPr>
          <w:rFonts w:cstheme="minorHAnsi"/>
          <w:sz w:val="24"/>
          <w:szCs w:val="24"/>
        </w:rPr>
      </w:pPr>
      <w:r>
        <w:rPr>
          <w:rFonts w:cstheme="minorHAnsi"/>
          <w:sz w:val="24"/>
          <w:szCs w:val="24"/>
        </w:rPr>
        <w:t>Understand the ability of the region water plan to implement local policy and management in order to protect water users;</w:t>
      </w:r>
    </w:p>
    <w:p w14:paraId="2B670BAC" w14:textId="77777777" w:rsidR="00E87EAE" w:rsidRDefault="00E87EAE" w:rsidP="00E87EAE">
      <w:pPr>
        <w:pStyle w:val="ListParagraph"/>
        <w:numPr>
          <w:ilvl w:val="0"/>
          <w:numId w:val="1"/>
        </w:numPr>
        <w:rPr>
          <w:rFonts w:cstheme="minorHAnsi"/>
          <w:sz w:val="24"/>
          <w:szCs w:val="24"/>
        </w:rPr>
      </w:pPr>
      <w:r>
        <w:rPr>
          <w:rFonts w:cstheme="minorHAnsi"/>
          <w:sz w:val="24"/>
          <w:szCs w:val="24"/>
        </w:rPr>
        <w:t xml:space="preserve">Understand administrative structures and processes for managing </w:t>
      </w:r>
      <w:r w:rsidR="00390278">
        <w:rPr>
          <w:rFonts w:cstheme="minorHAnsi"/>
          <w:sz w:val="24"/>
          <w:szCs w:val="24"/>
        </w:rPr>
        <w:t>water uses and supplies;</w:t>
      </w:r>
    </w:p>
    <w:p w14:paraId="2B379BBA" w14:textId="77777777" w:rsidR="00390278" w:rsidRDefault="00390278" w:rsidP="00E87EAE">
      <w:pPr>
        <w:pStyle w:val="ListParagraph"/>
        <w:numPr>
          <w:ilvl w:val="0"/>
          <w:numId w:val="1"/>
        </w:numPr>
        <w:rPr>
          <w:rFonts w:cstheme="minorHAnsi"/>
          <w:sz w:val="24"/>
          <w:szCs w:val="24"/>
        </w:rPr>
      </w:pPr>
      <w:r>
        <w:rPr>
          <w:rFonts w:cstheme="minorHAnsi"/>
          <w:sz w:val="24"/>
          <w:szCs w:val="24"/>
        </w:rPr>
        <w:t>Understand ground and surface water hydrology and connectivity;</w:t>
      </w:r>
    </w:p>
    <w:p w14:paraId="0F5E0B09" w14:textId="77777777" w:rsidR="00390278" w:rsidRDefault="00390278" w:rsidP="00E87EAE">
      <w:pPr>
        <w:pStyle w:val="ListParagraph"/>
        <w:numPr>
          <w:ilvl w:val="0"/>
          <w:numId w:val="1"/>
        </w:numPr>
        <w:rPr>
          <w:rFonts w:cstheme="minorHAnsi"/>
          <w:sz w:val="24"/>
          <w:szCs w:val="24"/>
        </w:rPr>
      </w:pPr>
      <w:r>
        <w:rPr>
          <w:rFonts w:cstheme="minorHAnsi"/>
          <w:sz w:val="24"/>
          <w:szCs w:val="24"/>
        </w:rPr>
        <w:t>Understand the economic, social and environmental impacts of projects and policy decisions.</w:t>
      </w:r>
    </w:p>
    <w:p w14:paraId="25DA114B" w14:textId="7171210D" w:rsidR="00390278" w:rsidRDefault="00972164" w:rsidP="00390278">
      <w:pPr>
        <w:jc w:val="both"/>
        <w:rPr>
          <w:rFonts w:cstheme="minorHAnsi"/>
          <w:sz w:val="24"/>
          <w:szCs w:val="24"/>
        </w:rPr>
      </w:pPr>
      <w:r>
        <w:rPr>
          <w:rFonts w:cstheme="minorHAnsi"/>
          <w:sz w:val="24"/>
          <w:szCs w:val="24"/>
        </w:rPr>
        <w:t xml:space="preserve">**Test questions will come only from the study materials. No questions will come directly from the video </w:t>
      </w:r>
      <w:proofErr w:type="gramStart"/>
      <w:r>
        <w:rPr>
          <w:rFonts w:cstheme="minorHAnsi"/>
          <w:sz w:val="24"/>
          <w:szCs w:val="24"/>
        </w:rPr>
        <w:t>resources.*</w:t>
      </w:r>
      <w:proofErr w:type="gramEnd"/>
      <w:r>
        <w:rPr>
          <w:rFonts w:cstheme="minorHAnsi"/>
          <w:sz w:val="24"/>
          <w:szCs w:val="24"/>
        </w:rPr>
        <w:t>*</w:t>
      </w:r>
    </w:p>
    <w:p w14:paraId="6455B4A4" w14:textId="5F5FBBFE" w:rsidR="00A269AC" w:rsidRPr="00972164" w:rsidRDefault="00A269AC" w:rsidP="00390278">
      <w:pPr>
        <w:jc w:val="both"/>
        <w:rPr>
          <w:rFonts w:cstheme="minorHAnsi"/>
          <w:b/>
          <w:sz w:val="24"/>
          <w:szCs w:val="24"/>
        </w:rPr>
      </w:pPr>
      <w:r w:rsidRPr="00972164">
        <w:rPr>
          <w:rFonts w:cstheme="minorHAnsi"/>
          <w:b/>
          <w:sz w:val="24"/>
          <w:szCs w:val="24"/>
        </w:rPr>
        <w:t>Study Materials:</w:t>
      </w:r>
    </w:p>
    <w:p w14:paraId="76BBECBE" w14:textId="22761D53" w:rsidR="00B40BFD" w:rsidRPr="000F4ADC" w:rsidRDefault="00B40BFD" w:rsidP="00390278">
      <w:pPr>
        <w:jc w:val="both"/>
        <w:rPr>
          <w:rFonts w:cstheme="minorHAnsi"/>
          <w:i/>
          <w:sz w:val="24"/>
          <w:szCs w:val="24"/>
          <w:u w:val="single"/>
        </w:rPr>
      </w:pPr>
      <w:r w:rsidRPr="000F4ADC">
        <w:rPr>
          <w:rFonts w:cstheme="minorHAnsi"/>
          <w:i/>
          <w:sz w:val="24"/>
          <w:szCs w:val="24"/>
          <w:u w:val="single"/>
        </w:rPr>
        <w:t>Georgia Water Planning Website:</w:t>
      </w:r>
    </w:p>
    <w:p w14:paraId="1878364B" w14:textId="422E15F8" w:rsidR="00B40BFD" w:rsidRPr="00B40BFD" w:rsidRDefault="00B40BFD" w:rsidP="00390278">
      <w:pPr>
        <w:jc w:val="both"/>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"https://waterplanning.georgia.gov/water-planning" </w:instrText>
      </w:r>
      <w:r>
        <w:rPr>
          <w:rFonts w:cstheme="minorHAnsi"/>
          <w:sz w:val="24"/>
          <w:szCs w:val="24"/>
        </w:rPr>
        <w:fldChar w:fldCharType="separate"/>
      </w:r>
      <w:r w:rsidR="00A269AC" w:rsidRPr="00B40BFD">
        <w:rPr>
          <w:rStyle w:val="Hyperlink"/>
          <w:rFonts w:cstheme="minorHAnsi"/>
          <w:sz w:val="24"/>
          <w:szCs w:val="24"/>
        </w:rPr>
        <w:t>https://waterplanning.georgia.gov/water-planning</w:t>
      </w:r>
    </w:p>
    <w:p w14:paraId="397EDA4D" w14:textId="049F9C60" w:rsidR="00A269AC" w:rsidRDefault="00B40BFD" w:rsidP="00972164">
      <w:pPr>
        <w:jc w:val="both"/>
        <w:rPr>
          <w:rFonts w:cstheme="minorHAnsi"/>
          <w:sz w:val="24"/>
          <w:szCs w:val="24"/>
        </w:rPr>
      </w:pPr>
      <w:r>
        <w:rPr>
          <w:rFonts w:cstheme="minorHAnsi"/>
          <w:sz w:val="24"/>
          <w:szCs w:val="24"/>
        </w:rPr>
        <w:fldChar w:fldCharType="end"/>
      </w:r>
      <w:hyperlink r:id="rId5" w:history="1">
        <w:r w:rsidR="00972164" w:rsidRPr="006333A9">
          <w:rPr>
            <w:rStyle w:val="Hyperlink"/>
            <w:rFonts w:cstheme="minorHAnsi"/>
            <w:sz w:val="24"/>
            <w:szCs w:val="24"/>
          </w:rPr>
          <w:t>https://waterplanning.georgia.gov/state-water-plan</w:t>
        </w:r>
      </w:hyperlink>
    </w:p>
    <w:p w14:paraId="1771264D" w14:textId="785EA7EC" w:rsidR="00CD3951" w:rsidRDefault="00962F4C" w:rsidP="00390278">
      <w:pPr>
        <w:jc w:val="both"/>
        <w:rPr>
          <w:rFonts w:cstheme="minorHAnsi"/>
          <w:sz w:val="24"/>
          <w:szCs w:val="24"/>
        </w:rPr>
      </w:pPr>
      <w:hyperlink r:id="rId6" w:history="1">
        <w:r w:rsidR="00CD3951" w:rsidRPr="00D61C6E">
          <w:rPr>
            <w:rStyle w:val="Hyperlink"/>
            <w:rFonts w:cstheme="minorHAnsi"/>
            <w:sz w:val="24"/>
            <w:szCs w:val="24"/>
          </w:rPr>
          <w:t>https://waterplanning.georgia.gov/forecasting</w:t>
        </w:r>
      </w:hyperlink>
    </w:p>
    <w:p w14:paraId="7AA548DA" w14:textId="49370214" w:rsidR="00DA5EFD" w:rsidRDefault="00B40BFD" w:rsidP="00390278">
      <w:pPr>
        <w:jc w:val="both"/>
        <w:rPr>
          <w:rFonts w:cstheme="minorHAnsi"/>
          <w:sz w:val="24"/>
          <w:szCs w:val="24"/>
        </w:rPr>
      </w:pPr>
      <w:r>
        <w:rPr>
          <w:rFonts w:cstheme="minorHAnsi"/>
          <w:sz w:val="24"/>
          <w:szCs w:val="24"/>
        </w:rPr>
        <w:t xml:space="preserve">Students should study the information on the forecasting page as well as the links </w:t>
      </w:r>
      <w:r w:rsidR="00972164">
        <w:rPr>
          <w:rFonts w:cstheme="minorHAnsi"/>
          <w:sz w:val="24"/>
          <w:szCs w:val="24"/>
        </w:rPr>
        <w:t xml:space="preserve">for </w:t>
      </w:r>
      <w:r>
        <w:rPr>
          <w:rFonts w:cstheme="minorHAnsi"/>
          <w:sz w:val="24"/>
          <w:szCs w:val="24"/>
        </w:rPr>
        <w:t>Municipal, Industrial, Agricultural, and Energy Water Uses.</w:t>
      </w:r>
    </w:p>
    <w:p w14:paraId="1B15D35D" w14:textId="7D0DA574" w:rsidR="00CD3951" w:rsidRDefault="00962F4C" w:rsidP="00390278">
      <w:pPr>
        <w:jc w:val="both"/>
        <w:rPr>
          <w:rFonts w:cstheme="minorHAnsi"/>
          <w:sz w:val="24"/>
          <w:szCs w:val="24"/>
        </w:rPr>
      </w:pPr>
      <w:hyperlink r:id="rId7" w:history="1">
        <w:r w:rsidR="00CD3951" w:rsidRPr="00D61C6E">
          <w:rPr>
            <w:rStyle w:val="Hyperlink"/>
            <w:rFonts w:cstheme="minorHAnsi"/>
            <w:sz w:val="24"/>
            <w:szCs w:val="24"/>
          </w:rPr>
          <w:t>https://waterplanning.georgia.gov/resource-assessments</w:t>
        </w:r>
      </w:hyperlink>
    </w:p>
    <w:p w14:paraId="0F915598" w14:textId="5E5796ED" w:rsidR="00B40BFD" w:rsidRDefault="00CD4ED4" w:rsidP="00390278">
      <w:pPr>
        <w:jc w:val="both"/>
        <w:rPr>
          <w:rFonts w:cstheme="minorHAnsi"/>
          <w:sz w:val="24"/>
          <w:szCs w:val="24"/>
        </w:rPr>
      </w:pPr>
      <w:r>
        <w:rPr>
          <w:rFonts w:cstheme="minorHAnsi"/>
          <w:sz w:val="24"/>
          <w:szCs w:val="24"/>
        </w:rPr>
        <w:t>Students s</w:t>
      </w:r>
      <w:r w:rsidR="00B40BFD">
        <w:rPr>
          <w:rFonts w:cstheme="minorHAnsi"/>
          <w:sz w:val="24"/>
          <w:szCs w:val="24"/>
        </w:rPr>
        <w:t xml:space="preserve">hould study </w:t>
      </w:r>
      <w:r w:rsidR="00972164">
        <w:rPr>
          <w:rFonts w:cstheme="minorHAnsi"/>
          <w:sz w:val="24"/>
          <w:szCs w:val="24"/>
        </w:rPr>
        <w:t xml:space="preserve">information in the links </w:t>
      </w:r>
      <w:r w:rsidR="00B40BFD">
        <w:rPr>
          <w:rFonts w:cstheme="minorHAnsi"/>
          <w:sz w:val="24"/>
          <w:szCs w:val="24"/>
        </w:rPr>
        <w:t xml:space="preserve">regarding the availability of </w:t>
      </w:r>
      <w:r w:rsidR="00972164">
        <w:rPr>
          <w:rFonts w:cstheme="minorHAnsi"/>
          <w:sz w:val="24"/>
          <w:szCs w:val="24"/>
        </w:rPr>
        <w:t>surface &amp; g</w:t>
      </w:r>
      <w:r w:rsidR="00B40BFD">
        <w:rPr>
          <w:rFonts w:cstheme="minorHAnsi"/>
          <w:sz w:val="24"/>
          <w:szCs w:val="24"/>
        </w:rPr>
        <w:t>round water, as well as the quality of surface water.</w:t>
      </w:r>
    </w:p>
    <w:p w14:paraId="6145DDE2" w14:textId="77777777" w:rsidR="00DA5EFD" w:rsidRDefault="00DA5EFD" w:rsidP="00390278">
      <w:pPr>
        <w:jc w:val="both"/>
        <w:rPr>
          <w:rFonts w:cstheme="minorHAnsi"/>
          <w:sz w:val="24"/>
          <w:szCs w:val="24"/>
        </w:rPr>
      </w:pPr>
    </w:p>
    <w:p w14:paraId="242D27C0" w14:textId="77777777" w:rsidR="00532E1B" w:rsidRDefault="00532E1B" w:rsidP="00390278">
      <w:pPr>
        <w:jc w:val="both"/>
        <w:rPr>
          <w:rFonts w:cstheme="minorHAnsi"/>
          <w:sz w:val="24"/>
          <w:szCs w:val="24"/>
        </w:rPr>
      </w:pPr>
    </w:p>
    <w:p w14:paraId="05DBA23F" w14:textId="1DEDA115" w:rsidR="000F4ADC" w:rsidRPr="000F4ADC" w:rsidRDefault="000F4ADC" w:rsidP="00972164">
      <w:pPr>
        <w:rPr>
          <w:rFonts w:cstheme="minorHAnsi"/>
          <w:b/>
          <w:i/>
          <w:sz w:val="24"/>
          <w:szCs w:val="24"/>
          <w:u w:val="single"/>
        </w:rPr>
      </w:pPr>
      <w:r>
        <w:rPr>
          <w:rFonts w:cstheme="minorHAnsi"/>
          <w:b/>
          <w:i/>
          <w:sz w:val="24"/>
          <w:szCs w:val="24"/>
          <w:u w:val="single"/>
        </w:rPr>
        <w:t>Video Resources</w:t>
      </w:r>
    </w:p>
    <w:p w14:paraId="7DFBACBA" w14:textId="1682AEF4" w:rsidR="00BE6F74" w:rsidRPr="00BE6F74" w:rsidRDefault="00BE6F74" w:rsidP="00BE6F74">
      <w:pPr>
        <w:jc w:val="both"/>
        <w:rPr>
          <w:rFonts w:cstheme="minorHAnsi"/>
          <w:i/>
          <w:sz w:val="24"/>
          <w:szCs w:val="24"/>
        </w:rPr>
      </w:pPr>
      <w:r w:rsidRPr="00BE6F74">
        <w:rPr>
          <w:rFonts w:cstheme="minorHAnsi"/>
          <w:i/>
          <w:sz w:val="24"/>
          <w:szCs w:val="24"/>
        </w:rPr>
        <w:t>National Ground Water Association Video – Interactive Roles of Surface Water &amp; Ground Water:</w:t>
      </w:r>
    </w:p>
    <w:p w14:paraId="3B1E5A80" w14:textId="77777777" w:rsidR="00BE6F74" w:rsidRDefault="00962F4C" w:rsidP="00BE6F74">
      <w:pPr>
        <w:jc w:val="both"/>
      </w:pPr>
      <w:hyperlink r:id="rId8" w:history="1">
        <w:r w:rsidR="00BE6F74">
          <w:rPr>
            <w:rStyle w:val="Hyperlink"/>
          </w:rPr>
          <w:t>https://www.youtube.com/watch?v=5lK_fs3p7yc</w:t>
        </w:r>
      </w:hyperlink>
    </w:p>
    <w:p w14:paraId="7767CBB5" w14:textId="0818E5F2" w:rsidR="00CD3951" w:rsidRDefault="00962F4C" w:rsidP="00390278">
      <w:pPr>
        <w:jc w:val="both"/>
        <w:rPr>
          <w:rStyle w:val="Hyperlink"/>
          <w:rFonts w:cstheme="minorHAnsi"/>
          <w:sz w:val="24"/>
          <w:szCs w:val="24"/>
        </w:rPr>
      </w:pPr>
      <w:hyperlink r:id="rId9" w:history="1">
        <w:r w:rsidR="00CD3951" w:rsidRPr="00D61C6E">
          <w:rPr>
            <w:rStyle w:val="Hyperlink"/>
            <w:rFonts w:cstheme="minorHAnsi"/>
            <w:sz w:val="24"/>
            <w:szCs w:val="24"/>
          </w:rPr>
          <w:t>https://www.youtube.com/watch?v=cZ7OwgG9oG4</w:t>
        </w:r>
      </w:hyperlink>
    </w:p>
    <w:p w14:paraId="58A51091" w14:textId="65460316" w:rsidR="009E5D0A" w:rsidRPr="009E5D0A" w:rsidRDefault="009E5D0A" w:rsidP="009E5D0A">
      <w:pPr>
        <w:jc w:val="both"/>
        <w:rPr>
          <w:i/>
          <w:sz w:val="24"/>
          <w:szCs w:val="24"/>
        </w:rPr>
      </w:pPr>
      <w:r w:rsidRPr="009E5D0A">
        <w:rPr>
          <w:i/>
          <w:sz w:val="24"/>
          <w:szCs w:val="24"/>
        </w:rPr>
        <w:t xml:space="preserve">American Geosciences Institute Webinar on </w:t>
      </w:r>
      <w:r w:rsidR="000440C0">
        <w:rPr>
          <w:i/>
          <w:sz w:val="24"/>
          <w:szCs w:val="24"/>
        </w:rPr>
        <w:t>G</w:t>
      </w:r>
      <w:r w:rsidRPr="009E5D0A">
        <w:rPr>
          <w:i/>
          <w:sz w:val="24"/>
          <w:szCs w:val="24"/>
        </w:rPr>
        <w:t xml:space="preserve">roundwater and </w:t>
      </w:r>
      <w:r w:rsidR="000440C0">
        <w:rPr>
          <w:i/>
          <w:sz w:val="24"/>
          <w:szCs w:val="24"/>
        </w:rPr>
        <w:t>S</w:t>
      </w:r>
      <w:r w:rsidRPr="009E5D0A">
        <w:rPr>
          <w:i/>
          <w:sz w:val="24"/>
          <w:szCs w:val="24"/>
        </w:rPr>
        <w:t xml:space="preserve">urface </w:t>
      </w:r>
      <w:r w:rsidR="000440C0">
        <w:rPr>
          <w:i/>
          <w:sz w:val="24"/>
          <w:szCs w:val="24"/>
        </w:rPr>
        <w:t>W</w:t>
      </w:r>
      <w:r w:rsidRPr="009E5D0A">
        <w:rPr>
          <w:i/>
          <w:sz w:val="24"/>
          <w:szCs w:val="24"/>
        </w:rPr>
        <w:t xml:space="preserve">ater </w:t>
      </w:r>
      <w:r w:rsidR="000440C0">
        <w:rPr>
          <w:i/>
          <w:sz w:val="24"/>
          <w:szCs w:val="24"/>
        </w:rPr>
        <w:t>I</w:t>
      </w:r>
      <w:r w:rsidRPr="009E5D0A">
        <w:rPr>
          <w:i/>
          <w:sz w:val="24"/>
          <w:szCs w:val="24"/>
        </w:rPr>
        <w:t>nteraction:</w:t>
      </w:r>
    </w:p>
    <w:p w14:paraId="3E3A2B8A" w14:textId="01CF4E13" w:rsidR="009E5D0A" w:rsidRDefault="009E5D0A" w:rsidP="00390278">
      <w:pPr>
        <w:jc w:val="both"/>
        <w:rPr>
          <w:rStyle w:val="Hyperlink"/>
          <w:rFonts w:cstheme="minorHAnsi"/>
          <w:sz w:val="24"/>
          <w:szCs w:val="24"/>
        </w:rPr>
      </w:pPr>
      <w:r w:rsidRPr="009E5D0A">
        <w:rPr>
          <w:rStyle w:val="Hyperlink"/>
          <w:rFonts w:cstheme="minorHAnsi"/>
          <w:sz w:val="24"/>
          <w:szCs w:val="24"/>
        </w:rPr>
        <w:t>https://www.americangeosciences.org/webinars/water-as-one-resource</w:t>
      </w:r>
    </w:p>
    <w:p w14:paraId="4CB441AF" w14:textId="134D8136" w:rsidR="00CD4ED4" w:rsidRPr="00BE6F74" w:rsidRDefault="00CD4ED4" w:rsidP="00390278">
      <w:pPr>
        <w:jc w:val="both"/>
        <w:rPr>
          <w:rFonts w:cstheme="minorHAnsi"/>
          <w:i/>
          <w:sz w:val="24"/>
          <w:szCs w:val="24"/>
        </w:rPr>
      </w:pPr>
      <w:r w:rsidRPr="00BE6F74">
        <w:rPr>
          <w:rFonts w:cstheme="minorHAnsi"/>
          <w:i/>
          <w:sz w:val="24"/>
          <w:szCs w:val="24"/>
        </w:rPr>
        <w:t>Metro North Georgia Water Planning District Videos:</w:t>
      </w:r>
    </w:p>
    <w:p w14:paraId="71E18512" w14:textId="26986646" w:rsidR="00AF2FDC" w:rsidRDefault="00962F4C" w:rsidP="00390278">
      <w:pPr>
        <w:jc w:val="both"/>
        <w:rPr>
          <w:rFonts w:cstheme="minorHAnsi"/>
          <w:sz w:val="24"/>
          <w:szCs w:val="24"/>
        </w:rPr>
      </w:pPr>
      <w:hyperlink r:id="rId10" w:history="1">
        <w:r w:rsidR="00AF2FDC" w:rsidRPr="00D61C6E">
          <w:rPr>
            <w:rStyle w:val="Hyperlink"/>
            <w:rFonts w:cstheme="minorHAnsi"/>
            <w:sz w:val="24"/>
            <w:szCs w:val="24"/>
          </w:rPr>
          <w:t>https://vimeo.com/152489196</w:t>
        </w:r>
      </w:hyperlink>
    </w:p>
    <w:p w14:paraId="0A055F39" w14:textId="1F62B462" w:rsidR="00AF2FDC" w:rsidRDefault="00962F4C" w:rsidP="00390278">
      <w:pPr>
        <w:jc w:val="both"/>
        <w:rPr>
          <w:rStyle w:val="Hyperlink"/>
          <w:rFonts w:cstheme="minorHAnsi"/>
          <w:sz w:val="24"/>
          <w:szCs w:val="24"/>
        </w:rPr>
      </w:pPr>
      <w:hyperlink r:id="rId11" w:history="1">
        <w:r w:rsidR="00AF2FDC" w:rsidRPr="00D61C6E">
          <w:rPr>
            <w:rStyle w:val="Hyperlink"/>
            <w:rFonts w:cstheme="minorHAnsi"/>
            <w:sz w:val="24"/>
            <w:szCs w:val="24"/>
          </w:rPr>
          <w:t>https://vimeo.com/189730473</w:t>
        </w:r>
      </w:hyperlink>
    </w:p>
    <w:p w14:paraId="28AEDD2F" w14:textId="0AD9262D" w:rsidR="00CD4ED4" w:rsidRPr="00BE6F74" w:rsidRDefault="00CD4ED4" w:rsidP="00390278">
      <w:pPr>
        <w:jc w:val="both"/>
        <w:rPr>
          <w:rFonts w:cstheme="minorHAnsi"/>
          <w:i/>
          <w:sz w:val="24"/>
          <w:szCs w:val="24"/>
        </w:rPr>
      </w:pPr>
      <w:r w:rsidRPr="00BE6F74">
        <w:rPr>
          <w:rFonts w:cstheme="minorHAnsi"/>
          <w:i/>
          <w:sz w:val="24"/>
          <w:szCs w:val="24"/>
        </w:rPr>
        <w:t>DNR Hartwell Lake Shoreline Management Video:</w:t>
      </w:r>
    </w:p>
    <w:p w14:paraId="27509AFA" w14:textId="2E7E80F0" w:rsidR="00075BE5" w:rsidRDefault="00962F4C" w:rsidP="00390278">
      <w:pPr>
        <w:jc w:val="both"/>
        <w:rPr>
          <w:rStyle w:val="Hyperlink"/>
          <w:rFonts w:cstheme="minorHAnsi"/>
          <w:sz w:val="24"/>
          <w:szCs w:val="24"/>
        </w:rPr>
      </w:pPr>
      <w:hyperlink r:id="rId12" w:history="1">
        <w:r w:rsidR="00075BE5" w:rsidRPr="00D61C6E">
          <w:rPr>
            <w:rStyle w:val="Hyperlink"/>
            <w:rFonts w:cstheme="minorHAnsi"/>
            <w:sz w:val="24"/>
            <w:szCs w:val="24"/>
          </w:rPr>
          <w:t>https://www.youtube.com/watch?v=lHSWsnYFBrY</w:t>
        </w:r>
      </w:hyperlink>
    </w:p>
    <w:p w14:paraId="462536CD" w14:textId="562A6EF5" w:rsidR="00BE6F74" w:rsidRDefault="00BE6F74" w:rsidP="00390278">
      <w:pPr>
        <w:jc w:val="both"/>
        <w:rPr>
          <w:rStyle w:val="Hyperlink"/>
          <w:rFonts w:cstheme="minorHAnsi"/>
          <w:i/>
          <w:color w:val="auto"/>
          <w:sz w:val="24"/>
          <w:szCs w:val="24"/>
        </w:rPr>
      </w:pPr>
      <w:r>
        <w:rPr>
          <w:rStyle w:val="Hyperlink"/>
          <w:rFonts w:cstheme="minorHAnsi"/>
          <w:i/>
          <w:color w:val="auto"/>
          <w:sz w:val="24"/>
          <w:szCs w:val="24"/>
        </w:rPr>
        <w:t>Making Good Water Policy Decisions</w:t>
      </w:r>
    </w:p>
    <w:p w14:paraId="34EF8066" w14:textId="40497414" w:rsidR="00BE6F74" w:rsidRDefault="00962F4C" w:rsidP="00390278">
      <w:pPr>
        <w:jc w:val="both"/>
      </w:pPr>
      <w:hyperlink r:id="rId13" w:history="1">
        <w:r w:rsidR="00BE6F74">
          <w:rPr>
            <w:rStyle w:val="Hyperlink"/>
          </w:rPr>
          <w:t>https://www.youtube.com/watch?v=m5l4eqTTBak</w:t>
        </w:r>
      </w:hyperlink>
    </w:p>
    <w:p w14:paraId="5CF6E7C0" w14:textId="6EE5E605" w:rsidR="000F4ADC" w:rsidRDefault="00962F4C" w:rsidP="00390278">
      <w:pPr>
        <w:jc w:val="both"/>
      </w:pPr>
      <w:hyperlink r:id="rId14" w:history="1">
        <w:r w:rsidR="000F4ADC">
          <w:rPr>
            <w:rStyle w:val="Hyperlink"/>
          </w:rPr>
          <w:t>https://www.youtube.com/watch?v=olTuMCxQqf0</w:t>
        </w:r>
      </w:hyperlink>
    </w:p>
    <w:p w14:paraId="04B64F60" w14:textId="77777777" w:rsidR="000F4ADC" w:rsidRDefault="000F4ADC" w:rsidP="00390278">
      <w:pPr>
        <w:jc w:val="both"/>
      </w:pPr>
    </w:p>
    <w:p w14:paraId="2C5A7F87" w14:textId="77777777" w:rsidR="00BE6F74" w:rsidRPr="00BE6F74" w:rsidRDefault="00BE6F74" w:rsidP="00390278">
      <w:pPr>
        <w:jc w:val="both"/>
        <w:rPr>
          <w:rStyle w:val="Hyperlink"/>
          <w:rFonts w:cstheme="minorHAnsi"/>
          <w:i/>
          <w:color w:val="auto"/>
          <w:sz w:val="24"/>
          <w:szCs w:val="24"/>
        </w:rPr>
      </w:pPr>
    </w:p>
    <w:p w14:paraId="19640382" w14:textId="34CD5503" w:rsidR="00CD4ED4" w:rsidRDefault="00BF49A5" w:rsidP="00CD4ED4">
      <w:pPr>
        <w:jc w:val="both"/>
        <w:rPr>
          <w:rFonts w:cstheme="minorHAnsi"/>
          <w:b/>
          <w:sz w:val="44"/>
          <w:szCs w:val="24"/>
          <w:u w:val="single"/>
        </w:rPr>
      </w:pPr>
      <w:r>
        <w:rPr>
          <w:rFonts w:cstheme="minorHAnsi"/>
          <w:b/>
          <w:sz w:val="44"/>
          <w:szCs w:val="24"/>
          <w:u w:val="single"/>
        </w:rPr>
        <w:t>Additional Study Materials</w:t>
      </w:r>
    </w:p>
    <w:p w14:paraId="1D9798F2" w14:textId="0BE5557E" w:rsidR="00BF49A5" w:rsidRDefault="00BF49A5" w:rsidP="00CD4ED4">
      <w:pPr>
        <w:jc w:val="both"/>
        <w:rPr>
          <w:rFonts w:cstheme="minorHAnsi"/>
          <w:sz w:val="24"/>
          <w:szCs w:val="24"/>
        </w:rPr>
      </w:pPr>
      <w:r>
        <w:rPr>
          <w:rFonts w:cstheme="minorHAnsi"/>
          <w:sz w:val="24"/>
          <w:szCs w:val="24"/>
        </w:rPr>
        <w:t>Students should be familiar with the information on pages 5, 7-9, 12-13, 14-17 and 29-30 of the Georgia Comprehensive State-wide Water Management Plan. A link to the Plan is below:</w:t>
      </w:r>
    </w:p>
    <w:p w14:paraId="1551AF00" w14:textId="780D7712" w:rsidR="00BF49A5" w:rsidRDefault="00962F4C" w:rsidP="00CD4ED4">
      <w:pPr>
        <w:jc w:val="both"/>
        <w:rPr>
          <w:rFonts w:cstheme="minorHAnsi"/>
          <w:sz w:val="24"/>
          <w:szCs w:val="24"/>
        </w:rPr>
      </w:pPr>
      <w:hyperlink r:id="rId15" w:history="1">
        <w:r w:rsidR="00BF49A5" w:rsidRPr="00EC5F71">
          <w:rPr>
            <w:rStyle w:val="Hyperlink"/>
            <w:rFonts w:cstheme="minorHAnsi"/>
            <w:sz w:val="24"/>
            <w:szCs w:val="24"/>
          </w:rPr>
          <w:t>https://waterplanning.georgia.gov/sites/waterplanning.georgia.gov/files/related_files/water_plan_20080109.pdf</w:t>
        </w:r>
      </w:hyperlink>
    </w:p>
    <w:p w14:paraId="379DE580" w14:textId="3F7A31FF" w:rsidR="00BF49A5" w:rsidRDefault="00BF49A5" w:rsidP="00CD4ED4">
      <w:pPr>
        <w:jc w:val="both"/>
        <w:rPr>
          <w:rFonts w:cstheme="minorHAnsi"/>
          <w:sz w:val="24"/>
          <w:szCs w:val="24"/>
        </w:rPr>
      </w:pPr>
    </w:p>
    <w:p w14:paraId="4DDCDCF3" w14:textId="67F25CC8" w:rsidR="00BF49A5" w:rsidRDefault="00281EF9" w:rsidP="00CD4ED4">
      <w:pPr>
        <w:jc w:val="both"/>
        <w:rPr>
          <w:rFonts w:cstheme="minorHAnsi"/>
          <w:sz w:val="24"/>
          <w:szCs w:val="24"/>
        </w:rPr>
      </w:pPr>
      <w:r>
        <w:rPr>
          <w:rFonts w:cstheme="minorHAnsi"/>
          <w:sz w:val="24"/>
          <w:szCs w:val="24"/>
        </w:rPr>
        <w:t>Students should also be familiar with the information at the following link:</w:t>
      </w:r>
    </w:p>
    <w:p w14:paraId="57DE629C" w14:textId="25D0C635" w:rsidR="00281EF9" w:rsidRDefault="00962F4C" w:rsidP="00CD4ED4">
      <w:pPr>
        <w:jc w:val="both"/>
        <w:rPr>
          <w:rFonts w:cstheme="minorHAnsi"/>
          <w:sz w:val="24"/>
          <w:szCs w:val="24"/>
        </w:rPr>
      </w:pPr>
      <w:hyperlink r:id="rId16" w:history="1">
        <w:r w:rsidR="00281EF9" w:rsidRPr="00EC5F71">
          <w:rPr>
            <w:rStyle w:val="Hyperlink"/>
            <w:rFonts w:cstheme="minorHAnsi"/>
            <w:sz w:val="24"/>
            <w:szCs w:val="24"/>
          </w:rPr>
          <w:t>https://waterplanning.georgia.gov/guidance</w:t>
        </w:r>
      </w:hyperlink>
    </w:p>
    <w:p w14:paraId="55509E31" w14:textId="77777777" w:rsidR="00281EF9" w:rsidRDefault="00281EF9" w:rsidP="00CD4ED4">
      <w:pPr>
        <w:jc w:val="both"/>
        <w:rPr>
          <w:rFonts w:cstheme="minorHAnsi"/>
          <w:sz w:val="24"/>
          <w:szCs w:val="24"/>
        </w:rPr>
      </w:pPr>
    </w:p>
    <w:p w14:paraId="288F2284" w14:textId="2D4D7578" w:rsidR="00BF49A5" w:rsidRPr="00555B62" w:rsidRDefault="00281EF9" w:rsidP="00BF49A5">
      <w:pPr>
        <w:jc w:val="center"/>
        <w:rPr>
          <w:sz w:val="28"/>
          <w:szCs w:val="28"/>
        </w:rPr>
      </w:pPr>
      <w:r>
        <w:rPr>
          <w:b/>
          <w:sz w:val="28"/>
          <w:szCs w:val="28"/>
          <w:u w:val="single"/>
        </w:rPr>
        <w:lastRenderedPageBreak/>
        <w:t>D</w:t>
      </w:r>
      <w:r w:rsidR="00BF49A5" w:rsidRPr="00555B62">
        <w:rPr>
          <w:b/>
          <w:sz w:val="28"/>
          <w:szCs w:val="28"/>
          <w:u w:val="single"/>
        </w:rPr>
        <w:t>efinitions</w:t>
      </w:r>
    </w:p>
    <w:p w14:paraId="162BE2B2" w14:textId="77777777" w:rsidR="00BF49A5" w:rsidRPr="00555B62" w:rsidRDefault="00BF49A5" w:rsidP="00BF49A5">
      <w:pPr>
        <w:rPr>
          <w:sz w:val="28"/>
          <w:szCs w:val="28"/>
        </w:rPr>
      </w:pPr>
    </w:p>
    <w:p w14:paraId="2CA477BE" w14:textId="77777777" w:rsidR="00BF49A5" w:rsidRPr="00555B62" w:rsidRDefault="00BF49A5" w:rsidP="00BF49A5">
      <w:pPr>
        <w:pStyle w:val="ListParagraph"/>
        <w:numPr>
          <w:ilvl w:val="0"/>
          <w:numId w:val="2"/>
        </w:numPr>
        <w:rPr>
          <w:sz w:val="28"/>
          <w:szCs w:val="28"/>
        </w:rPr>
      </w:pPr>
      <w:r w:rsidRPr="00555B62">
        <w:rPr>
          <w:sz w:val="28"/>
          <w:szCs w:val="28"/>
        </w:rPr>
        <w:t>“Assimilative capacity” is the amount of contaminant load that can be discharged to a specific waterbody without exceeding water quality standards or criteria. Assimilative capacity is used to define the ability of a waterbody to naturally absorb and use a discharged substance without water quality becoming impaired or aquatic life being harmed.</w:t>
      </w:r>
    </w:p>
    <w:p w14:paraId="3C928CE4" w14:textId="77777777" w:rsidR="00BF49A5" w:rsidRPr="00555B62" w:rsidRDefault="00BF49A5" w:rsidP="00BF49A5">
      <w:pPr>
        <w:rPr>
          <w:sz w:val="28"/>
          <w:szCs w:val="28"/>
        </w:rPr>
      </w:pPr>
    </w:p>
    <w:p w14:paraId="5D33CAA3" w14:textId="77777777" w:rsidR="00BF49A5" w:rsidRPr="00555B62" w:rsidRDefault="00BF49A5" w:rsidP="00BF49A5">
      <w:pPr>
        <w:pStyle w:val="ListParagraph"/>
        <w:numPr>
          <w:ilvl w:val="0"/>
          <w:numId w:val="2"/>
        </w:numPr>
        <w:rPr>
          <w:sz w:val="28"/>
          <w:szCs w:val="28"/>
        </w:rPr>
      </w:pPr>
      <w:r w:rsidRPr="00555B62">
        <w:rPr>
          <w:sz w:val="28"/>
          <w:szCs w:val="28"/>
        </w:rPr>
        <w:t>“Aquifer” means a geological formation, group of formations, or a part of such a formation that is water-bearing.</w:t>
      </w:r>
    </w:p>
    <w:p w14:paraId="26F1B7D1" w14:textId="77777777" w:rsidR="00BF49A5" w:rsidRPr="00555B62" w:rsidRDefault="00BF49A5" w:rsidP="00BF49A5">
      <w:pPr>
        <w:pStyle w:val="ListParagraph"/>
        <w:rPr>
          <w:sz w:val="28"/>
          <w:szCs w:val="28"/>
        </w:rPr>
      </w:pPr>
    </w:p>
    <w:p w14:paraId="22259648" w14:textId="77777777" w:rsidR="00BF49A5" w:rsidRPr="00555B62" w:rsidRDefault="00BF49A5" w:rsidP="00BF49A5">
      <w:pPr>
        <w:pStyle w:val="ListParagraph"/>
        <w:numPr>
          <w:ilvl w:val="0"/>
          <w:numId w:val="2"/>
        </w:numPr>
        <w:rPr>
          <w:sz w:val="28"/>
          <w:szCs w:val="28"/>
        </w:rPr>
      </w:pPr>
      <w:r w:rsidRPr="00555B62">
        <w:rPr>
          <w:sz w:val="28"/>
          <w:szCs w:val="28"/>
        </w:rPr>
        <w:t>“Conservation-oriented rate structure” is a rate structure adopted by a water utility or water provider that is designed to reflect the cost of providing water and encourage efficient use of water by customers.</w:t>
      </w:r>
    </w:p>
    <w:p w14:paraId="17031B54" w14:textId="77777777" w:rsidR="00BF49A5" w:rsidRPr="00555B62" w:rsidRDefault="00BF49A5" w:rsidP="00BF49A5">
      <w:pPr>
        <w:pStyle w:val="ListParagraph"/>
        <w:rPr>
          <w:sz w:val="28"/>
          <w:szCs w:val="28"/>
        </w:rPr>
      </w:pPr>
    </w:p>
    <w:p w14:paraId="6D3C30D1" w14:textId="77777777" w:rsidR="00BF49A5" w:rsidRPr="00555B62" w:rsidRDefault="00BF49A5" w:rsidP="00BF49A5">
      <w:pPr>
        <w:pStyle w:val="ListParagraph"/>
        <w:numPr>
          <w:ilvl w:val="0"/>
          <w:numId w:val="2"/>
        </w:numPr>
        <w:rPr>
          <w:sz w:val="28"/>
          <w:szCs w:val="28"/>
        </w:rPr>
      </w:pPr>
      <w:r w:rsidRPr="00555B62">
        <w:rPr>
          <w:sz w:val="28"/>
          <w:szCs w:val="28"/>
        </w:rPr>
        <w:t>“Consumptive use” is the difference between the total amount of water withdrawn from a defined hydrologic system of surface water or groundwater and the total amount of the withdrawn water that is returned to that same hydrologic system over a specified period of time</w:t>
      </w:r>
    </w:p>
    <w:p w14:paraId="3929B0D2" w14:textId="77777777" w:rsidR="00BF49A5" w:rsidRPr="00555B62" w:rsidRDefault="00BF49A5" w:rsidP="00BF49A5">
      <w:pPr>
        <w:pStyle w:val="ListParagraph"/>
        <w:rPr>
          <w:sz w:val="28"/>
          <w:szCs w:val="28"/>
        </w:rPr>
      </w:pPr>
    </w:p>
    <w:p w14:paraId="0F713B8A" w14:textId="77777777" w:rsidR="00BF49A5" w:rsidRPr="00555B62" w:rsidRDefault="00BF49A5" w:rsidP="00BF49A5">
      <w:pPr>
        <w:pStyle w:val="ListParagraph"/>
        <w:numPr>
          <w:ilvl w:val="0"/>
          <w:numId w:val="2"/>
        </w:numPr>
        <w:rPr>
          <w:sz w:val="28"/>
          <w:szCs w:val="28"/>
        </w:rPr>
      </w:pPr>
      <w:r w:rsidRPr="00555B62">
        <w:rPr>
          <w:sz w:val="28"/>
          <w:szCs w:val="28"/>
        </w:rPr>
        <w:t>“Excess capacity” means the amount of water supply available in a water supply reservoir over and above the water demand expected to be placed on the reservoir’s storage and the storage dedicated to other purposes.</w:t>
      </w:r>
    </w:p>
    <w:p w14:paraId="0605C90B" w14:textId="77777777" w:rsidR="00BF49A5" w:rsidRPr="00555B62" w:rsidRDefault="00BF49A5" w:rsidP="00BF49A5">
      <w:pPr>
        <w:pStyle w:val="ListParagraph"/>
        <w:rPr>
          <w:sz w:val="28"/>
          <w:szCs w:val="28"/>
        </w:rPr>
      </w:pPr>
    </w:p>
    <w:p w14:paraId="26FE6F68" w14:textId="77777777" w:rsidR="00BF49A5" w:rsidRPr="00555B62" w:rsidRDefault="00BF49A5" w:rsidP="00BF49A5">
      <w:pPr>
        <w:pStyle w:val="ListParagraph"/>
        <w:numPr>
          <w:ilvl w:val="0"/>
          <w:numId w:val="2"/>
        </w:numPr>
        <w:rPr>
          <w:sz w:val="28"/>
          <w:szCs w:val="28"/>
        </w:rPr>
      </w:pPr>
      <w:r w:rsidRPr="00555B62">
        <w:rPr>
          <w:sz w:val="28"/>
          <w:szCs w:val="28"/>
        </w:rPr>
        <w:t>“Flow regime” is a description of the pattern of flow variability for an individual surface water source. Flow regime involves the magnitude, timing, duration, frequency and rate of water movement.</w:t>
      </w:r>
    </w:p>
    <w:p w14:paraId="0A04BC68" w14:textId="77777777" w:rsidR="00BF49A5" w:rsidRPr="00555B62" w:rsidRDefault="00BF49A5" w:rsidP="00BF49A5">
      <w:pPr>
        <w:pStyle w:val="ListParagraph"/>
        <w:rPr>
          <w:sz w:val="28"/>
          <w:szCs w:val="28"/>
        </w:rPr>
      </w:pPr>
    </w:p>
    <w:p w14:paraId="72BC8A2A" w14:textId="77777777" w:rsidR="00BF49A5" w:rsidRPr="00555B62" w:rsidRDefault="00BF49A5" w:rsidP="00BF49A5">
      <w:pPr>
        <w:pStyle w:val="ListParagraph"/>
        <w:numPr>
          <w:ilvl w:val="0"/>
          <w:numId w:val="2"/>
        </w:numPr>
        <w:rPr>
          <w:sz w:val="28"/>
          <w:szCs w:val="28"/>
        </w:rPr>
      </w:pPr>
      <w:r w:rsidRPr="00555B62">
        <w:rPr>
          <w:sz w:val="28"/>
          <w:szCs w:val="28"/>
        </w:rPr>
        <w:t>“Grey water” is the wastewater produced from baths, showers, washing machines, dishwashers and other appliances</w:t>
      </w:r>
    </w:p>
    <w:p w14:paraId="460D69CA" w14:textId="77777777" w:rsidR="00BF49A5" w:rsidRPr="00555B62" w:rsidRDefault="00BF49A5" w:rsidP="00BF49A5">
      <w:pPr>
        <w:pStyle w:val="ListParagraph"/>
        <w:rPr>
          <w:sz w:val="28"/>
          <w:szCs w:val="28"/>
        </w:rPr>
      </w:pPr>
    </w:p>
    <w:p w14:paraId="0BA04008" w14:textId="77777777" w:rsidR="00BF49A5" w:rsidRPr="00555B62" w:rsidRDefault="00BF49A5" w:rsidP="00BF49A5">
      <w:pPr>
        <w:pStyle w:val="ListParagraph"/>
        <w:numPr>
          <w:ilvl w:val="0"/>
          <w:numId w:val="2"/>
        </w:numPr>
        <w:rPr>
          <w:sz w:val="28"/>
          <w:szCs w:val="28"/>
        </w:rPr>
      </w:pPr>
      <w:r w:rsidRPr="00555B62">
        <w:rPr>
          <w:sz w:val="28"/>
          <w:szCs w:val="28"/>
        </w:rPr>
        <w:lastRenderedPageBreak/>
        <w:t>“Hydrologically connected” means the process whereby defined surface areas and/or subsurface areas drain to common points or regions under natural conditions.</w:t>
      </w:r>
    </w:p>
    <w:p w14:paraId="1DC517A0" w14:textId="77777777" w:rsidR="00BF49A5" w:rsidRPr="00555B62" w:rsidRDefault="00BF49A5" w:rsidP="00BF49A5">
      <w:pPr>
        <w:pStyle w:val="ListParagraph"/>
        <w:rPr>
          <w:sz w:val="28"/>
          <w:szCs w:val="28"/>
        </w:rPr>
      </w:pPr>
    </w:p>
    <w:p w14:paraId="2D2808C1" w14:textId="77777777" w:rsidR="00BF49A5" w:rsidRPr="00555B62" w:rsidRDefault="00BF49A5" w:rsidP="00BF49A5">
      <w:pPr>
        <w:pStyle w:val="ListParagraph"/>
        <w:numPr>
          <w:ilvl w:val="0"/>
          <w:numId w:val="2"/>
        </w:numPr>
        <w:rPr>
          <w:sz w:val="28"/>
          <w:szCs w:val="28"/>
        </w:rPr>
      </w:pPr>
      <w:r w:rsidRPr="00555B62">
        <w:rPr>
          <w:sz w:val="28"/>
          <w:szCs w:val="28"/>
        </w:rPr>
        <w:t>“Impervious surface” means any surface such as pavement, roofs, roadways or others surface material that water does not permeate.</w:t>
      </w:r>
    </w:p>
    <w:p w14:paraId="73E48D5B" w14:textId="77777777" w:rsidR="00BF49A5" w:rsidRPr="00555B62" w:rsidRDefault="00BF49A5" w:rsidP="00BF49A5">
      <w:pPr>
        <w:pStyle w:val="ListParagraph"/>
        <w:rPr>
          <w:sz w:val="28"/>
          <w:szCs w:val="28"/>
        </w:rPr>
      </w:pPr>
    </w:p>
    <w:p w14:paraId="220FD392" w14:textId="528B1D7B" w:rsidR="00BF49A5" w:rsidRPr="00BF49A5" w:rsidRDefault="00BF49A5" w:rsidP="00BF49A5">
      <w:pPr>
        <w:pStyle w:val="ListParagraph"/>
        <w:numPr>
          <w:ilvl w:val="0"/>
          <w:numId w:val="2"/>
        </w:numPr>
        <w:rPr>
          <w:sz w:val="28"/>
          <w:szCs w:val="28"/>
        </w:rPr>
      </w:pPr>
      <w:r w:rsidRPr="00BF49A5">
        <w:rPr>
          <w:sz w:val="28"/>
          <w:szCs w:val="28"/>
        </w:rPr>
        <w:t>“Instream uses” means all those human and ecological uses of water which occur within the banks of rivers and streams, including waste assimilation, hydropower production, recreation, maintenance of aquatic habitats, and support of biological integrity.</w:t>
      </w:r>
    </w:p>
    <w:p w14:paraId="54345716" w14:textId="77777777" w:rsidR="00BF49A5" w:rsidRPr="00555B62" w:rsidRDefault="00BF49A5" w:rsidP="00BF49A5">
      <w:pPr>
        <w:pStyle w:val="ListParagraph"/>
        <w:rPr>
          <w:sz w:val="28"/>
          <w:szCs w:val="28"/>
        </w:rPr>
      </w:pPr>
    </w:p>
    <w:p w14:paraId="76FDD908" w14:textId="77777777" w:rsidR="00BF49A5" w:rsidRPr="00555B62" w:rsidRDefault="00BF49A5" w:rsidP="00BF49A5">
      <w:pPr>
        <w:pStyle w:val="ListParagraph"/>
        <w:numPr>
          <w:ilvl w:val="0"/>
          <w:numId w:val="2"/>
        </w:numPr>
        <w:rPr>
          <w:sz w:val="28"/>
          <w:szCs w:val="28"/>
        </w:rPr>
      </w:pPr>
      <w:r w:rsidRPr="00555B62">
        <w:rPr>
          <w:sz w:val="28"/>
          <w:szCs w:val="28"/>
        </w:rPr>
        <w:t>“</w:t>
      </w:r>
      <w:proofErr w:type="spellStart"/>
      <w:r w:rsidRPr="00555B62">
        <w:rPr>
          <w:sz w:val="28"/>
          <w:szCs w:val="28"/>
        </w:rPr>
        <w:t>Interbasin</w:t>
      </w:r>
      <w:proofErr w:type="spellEnd"/>
      <w:r w:rsidRPr="00555B62">
        <w:rPr>
          <w:sz w:val="28"/>
          <w:szCs w:val="28"/>
        </w:rPr>
        <w:t xml:space="preserve"> transfer” is a withdrawal or diversion of water from one river basin, followed by use and/or return of some or all of that water to a second river basin.  The river basin from which the withdrawal or diversion occurs is termed the ‘donor’ basin, and the river basin to which all or a portion of the water is diverted and returned is termed the ‘receiving’ basin.</w:t>
      </w:r>
    </w:p>
    <w:p w14:paraId="037BF348" w14:textId="77777777" w:rsidR="00BF49A5" w:rsidRPr="00555B62" w:rsidRDefault="00BF49A5" w:rsidP="00BF49A5">
      <w:pPr>
        <w:pStyle w:val="ListParagraph"/>
        <w:rPr>
          <w:sz w:val="28"/>
          <w:szCs w:val="28"/>
        </w:rPr>
      </w:pPr>
    </w:p>
    <w:p w14:paraId="4530CFDF" w14:textId="77777777" w:rsidR="00BF49A5" w:rsidRPr="00555B62" w:rsidRDefault="00BF49A5" w:rsidP="00BF49A5">
      <w:pPr>
        <w:pStyle w:val="ListParagraph"/>
        <w:numPr>
          <w:ilvl w:val="0"/>
          <w:numId w:val="2"/>
        </w:numPr>
        <w:rPr>
          <w:sz w:val="28"/>
          <w:szCs w:val="28"/>
        </w:rPr>
      </w:pPr>
      <w:r w:rsidRPr="00555B62">
        <w:rPr>
          <w:sz w:val="28"/>
          <w:szCs w:val="28"/>
        </w:rPr>
        <w:t>“</w:t>
      </w:r>
      <w:proofErr w:type="spellStart"/>
      <w:r w:rsidRPr="00555B62">
        <w:rPr>
          <w:sz w:val="28"/>
          <w:szCs w:val="28"/>
        </w:rPr>
        <w:t>Intrabasin</w:t>
      </w:r>
      <w:proofErr w:type="spellEnd"/>
      <w:r w:rsidRPr="00555B62">
        <w:rPr>
          <w:sz w:val="28"/>
          <w:szCs w:val="28"/>
        </w:rPr>
        <w:t xml:space="preserve"> transfer” is a withdrawal or diversion of water from a point within a sub-basin within one of Georgia’s 14 major river basins, followed by the use and discharge of some portion of that water into a second sub-basin within the same river basin.</w:t>
      </w:r>
    </w:p>
    <w:p w14:paraId="7CA3791F" w14:textId="77777777" w:rsidR="00BF49A5" w:rsidRPr="00555B62" w:rsidRDefault="00BF49A5" w:rsidP="00BF49A5">
      <w:pPr>
        <w:pStyle w:val="ListParagraph"/>
        <w:rPr>
          <w:sz w:val="28"/>
          <w:szCs w:val="28"/>
        </w:rPr>
      </w:pPr>
    </w:p>
    <w:p w14:paraId="266A95AC" w14:textId="77777777" w:rsidR="00BF49A5" w:rsidRPr="00555B62" w:rsidRDefault="00BF49A5" w:rsidP="00BF49A5">
      <w:pPr>
        <w:pStyle w:val="ListParagraph"/>
        <w:numPr>
          <w:ilvl w:val="0"/>
          <w:numId w:val="2"/>
        </w:numPr>
        <w:rPr>
          <w:sz w:val="28"/>
          <w:szCs w:val="28"/>
        </w:rPr>
      </w:pPr>
      <w:r w:rsidRPr="00555B62">
        <w:rPr>
          <w:sz w:val="28"/>
          <w:szCs w:val="28"/>
        </w:rPr>
        <w:t>“Low impact development” is a comprehensive land planning and engineering design approach to stormwater management that attempts to mimic a site’s predevelopment hydrology by using techniques that filter, store, and detain runoff close to its source and aid in infiltration and evaporation.</w:t>
      </w:r>
    </w:p>
    <w:p w14:paraId="61FCA141" w14:textId="77777777" w:rsidR="00BF49A5" w:rsidRPr="00555B62" w:rsidRDefault="00BF49A5" w:rsidP="00BF49A5">
      <w:pPr>
        <w:pStyle w:val="ListParagraph"/>
        <w:rPr>
          <w:sz w:val="28"/>
          <w:szCs w:val="28"/>
        </w:rPr>
      </w:pPr>
    </w:p>
    <w:p w14:paraId="33C3162D" w14:textId="77777777" w:rsidR="00BF49A5" w:rsidRPr="00555B62" w:rsidRDefault="00BF49A5" w:rsidP="00BF49A5">
      <w:pPr>
        <w:pStyle w:val="ListParagraph"/>
        <w:numPr>
          <w:ilvl w:val="0"/>
          <w:numId w:val="2"/>
        </w:numPr>
        <w:rPr>
          <w:sz w:val="28"/>
          <w:szCs w:val="28"/>
        </w:rPr>
      </w:pPr>
      <w:r w:rsidRPr="00555B62">
        <w:rPr>
          <w:sz w:val="28"/>
          <w:szCs w:val="28"/>
        </w:rPr>
        <w:t xml:space="preserve">“Non-point source pollution” is diffuse contamination including sediment, litter, bacteria, nutrients, metals, oils, grease, chemicals and other pollutants entering bodies of water. Non-point source pollution may be transmitted by stormwater runoff, precipitation, atmospheric deposition, drainage, and/or seepage. Stormwater itself may also </w:t>
      </w:r>
      <w:r w:rsidRPr="00555B62">
        <w:rPr>
          <w:sz w:val="28"/>
          <w:szCs w:val="28"/>
        </w:rPr>
        <w:lastRenderedPageBreak/>
        <w:t>detrimentally alter a stream’s hydrology, flow rate, temperature, and other physical and biological characteristics.</w:t>
      </w:r>
    </w:p>
    <w:p w14:paraId="5E3694D6" w14:textId="77777777" w:rsidR="00BF49A5" w:rsidRPr="00555B62" w:rsidRDefault="00BF49A5" w:rsidP="00BF49A5">
      <w:pPr>
        <w:pStyle w:val="ListParagraph"/>
        <w:rPr>
          <w:sz w:val="28"/>
          <w:szCs w:val="28"/>
        </w:rPr>
      </w:pPr>
    </w:p>
    <w:p w14:paraId="6EF8C36F" w14:textId="77777777" w:rsidR="00BF49A5" w:rsidRPr="00555B62" w:rsidRDefault="00BF49A5" w:rsidP="00BF49A5">
      <w:pPr>
        <w:pStyle w:val="ListParagraph"/>
        <w:numPr>
          <w:ilvl w:val="0"/>
          <w:numId w:val="2"/>
        </w:numPr>
        <w:rPr>
          <w:sz w:val="28"/>
          <w:szCs w:val="28"/>
        </w:rPr>
      </w:pPr>
      <w:r w:rsidRPr="00555B62">
        <w:rPr>
          <w:sz w:val="28"/>
          <w:szCs w:val="28"/>
        </w:rPr>
        <w:t>“</w:t>
      </w:r>
      <w:proofErr w:type="spellStart"/>
      <w:r w:rsidRPr="00555B62">
        <w:rPr>
          <w:sz w:val="28"/>
          <w:szCs w:val="28"/>
        </w:rPr>
        <w:t>Offstream</w:t>
      </w:r>
      <w:proofErr w:type="spellEnd"/>
      <w:r w:rsidRPr="00555B62">
        <w:rPr>
          <w:sz w:val="28"/>
          <w:szCs w:val="28"/>
        </w:rPr>
        <w:t xml:space="preserve"> uses” means the purposes for which water is withdrawn from streams, rivers, lakes, or aquifers.</w:t>
      </w:r>
    </w:p>
    <w:p w14:paraId="586E7687" w14:textId="77777777" w:rsidR="00BF49A5" w:rsidRPr="00555B62" w:rsidRDefault="00BF49A5" w:rsidP="00BF49A5">
      <w:pPr>
        <w:pStyle w:val="ListParagraph"/>
        <w:rPr>
          <w:sz w:val="28"/>
          <w:szCs w:val="28"/>
        </w:rPr>
      </w:pPr>
    </w:p>
    <w:p w14:paraId="20C606F7" w14:textId="77777777" w:rsidR="00BF49A5" w:rsidRPr="00555B62" w:rsidRDefault="00BF49A5" w:rsidP="00BF49A5">
      <w:pPr>
        <w:pStyle w:val="ListParagraph"/>
        <w:numPr>
          <w:ilvl w:val="0"/>
          <w:numId w:val="2"/>
        </w:numPr>
        <w:rPr>
          <w:sz w:val="28"/>
          <w:szCs w:val="28"/>
        </w:rPr>
      </w:pPr>
      <w:r w:rsidRPr="00555B62">
        <w:rPr>
          <w:sz w:val="28"/>
          <w:szCs w:val="28"/>
        </w:rPr>
        <w:t>“Reclaimed water” is wastewater that has received treatment to urban water reuse standards, meets the treatment criteria specified in EPD’s reuse guidelines, and is utilized at a reuse area or is sent to a designated user for reuse. Reclaimed water can include municipal wastewater, industrial wastewater, or treated effluent.</w:t>
      </w:r>
    </w:p>
    <w:p w14:paraId="6805F71D" w14:textId="77777777" w:rsidR="00BF49A5" w:rsidRPr="00555B62" w:rsidRDefault="00BF49A5" w:rsidP="00BF49A5">
      <w:pPr>
        <w:pStyle w:val="ListParagraph"/>
        <w:rPr>
          <w:sz w:val="28"/>
          <w:szCs w:val="28"/>
        </w:rPr>
      </w:pPr>
    </w:p>
    <w:p w14:paraId="47E5F504" w14:textId="77777777" w:rsidR="00BF49A5" w:rsidRPr="00555B62" w:rsidRDefault="00BF49A5" w:rsidP="00BF49A5">
      <w:pPr>
        <w:pStyle w:val="ListParagraph"/>
        <w:numPr>
          <w:ilvl w:val="0"/>
          <w:numId w:val="2"/>
        </w:numPr>
        <w:rPr>
          <w:sz w:val="28"/>
          <w:szCs w:val="28"/>
        </w:rPr>
      </w:pPr>
      <w:r w:rsidRPr="00555B62">
        <w:rPr>
          <w:sz w:val="28"/>
          <w:szCs w:val="28"/>
        </w:rPr>
        <w:t>“Return flow” refers to that portion of withdrawn water that is returned to surface water or groundwater systems, and is then available for other uses.</w:t>
      </w:r>
    </w:p>
    <w:p w14:paraId="5BF5805B" w14:textId="77777777" w:rsidR="00BF49A5" w:rsidRPr="00555B62" w:rsidRDefault="00BF49A5" w:rsidP="00BF49A5">
      <w:pPr>
        <w:pStyle w:val="ListParagraph"/>
        <w:rPr>
          <w:sz w:val="28"/>
          <w:szCs w:val="28"/>
        </w:rPr>
      </w:pPr>
    </w:p>
    <w:p w14:paraId="7449FE18" w14:textId="77777777" w:rsidR="00BF49A5" w:rsidRPr="00555B62" w:rsidRDefault="00BF49A5" w:rsidP="00BF49A5">
      <w:pPr>
        <w:pStyle w:val="ListParagraph"/>
        <w:numPr>
          <w:ilvl w:val="0"/>
          <w:numId w:val="2"/>
        </w:numPr>
        <w:rPr>
          <w:sz w:val="28"/>
          <w:szCs w:val="28"/>
        </w:rPr>
      </w:pPr>
      <w:r w:rsidRPr="00555B62">
        <w:rPr>
          <w:sz w:val="28"/>
          <w:szCs w:val="28"/>
        </w:rPr>
        <w:t>“Reservoir” means a lake or pond that is designed, constructed, and operated for the purpose of storing water for some period of time.</w:t>
      </w:r>
    </w:p>
    <w:p w14:paraId="55A5D328" w14:textId="77777777" w:rsidR="00BF49A5" w:rsidRPr="00555B62" w:rsidRDefault="00BF49A5" w:rsidP="00BF49A5">
      <w:pPr>
        <w:pStyle w:val="ListParagraph"/>
        <w:rPr>
          <w:sz w:val="28"/>
          <w:szCs w:val="28"/>
        </w:rPr>
      </w:pPr>
    </w:p>
    <w:p w14:paraId="55A289DC" w14:textId="77777777" w:rsidR="00BF49A5" w:rsidRPr="00555B62" w:rsidRDefault="00BF49A5" w:rsidP="00BF49A5">
      <w:pPr>
        <w:pStyle w:val="ListParagraph"/>
        <w:numPr>
          <w:ilvl w:val="0"/>
          <w:numId w:val="2"/>
        </w:numPr>
        <w:rPr>
          <w:sz w:val="28"/>
          <w:szCs w:val="28"/>
        </w:rPr>
      </w:pPr>
      <w:r w:rsidRPr="00555B62">
        <w:rPr>
          <w:sz w:val="28"/>
          <w:szCs w:val="28"/>
        </w:rPr>
        <w:t>“Water reuse” is the use of reclaimed water as a substitute for another generally higher quality water source. Reclaimed water can be reused for the beneficial irrigation of areas that may be accessible to the public (such as golf courses, residential and commercial landscaping, parks, athletic fields, roadway medians, and landscapes) and for other beneficial uses such as human uses, cooling towers, concrete mixing, and car washes.</w:t>
      </w:r>
    </w:p>
    <w:p w14:paraId="578F9F14" w14:textId="77777777" w:rsidR="00BF49A5" w:rsidRPr="00555B62" w:rsidRDefault="00BF49A5" w:rsidP="00BF49A5">
      <w:pPr>
        <w:pStyle w:val="ListParagraph"/>
        <w:rPr>
          <w:sz w:val="28"/>
          <w:szCs w:val="28"/>
        </w:rPr>
      </w:pPr>
    </w:p>
    <w:p w14:paraId="3BD69A28" w14:textId="77777777" w:rsidR="00BF49A5" w:rsidRPr="00555B62" w:rsidRDefault="00BF49A5" w:rsidP="00BF49A5">
      <w:pPr>
        <w:pStyle w:val="ListParagraph"/>
        <w:numPr>
          <w:ilvl w:val="0"/>
          <w:numId w:val="2"/>
        </w:numPr>
        <w:rPr>
          <w:sz w:val="28"/>
          <w:szCs w:val="28"/>
        </w:rPr>
      </w:pPr>
      <w:r w:rsidRPr="00555B62">
        <w:rPr>
          <w:sz w:val="28"/>
          <w:szCs w:val="28"/>
        </w:rPr>
        <w:t>“Water supply reservoir” is a lake or pond constructed and operated to store water primarily for the purposes of public water supply.</w:t>
      </w:r>
    </w:p>
    <w:p w14:paraId="32E4CCD8" w14:textId="77777777" w:rsidR="00BF49A5" w:rsidRPr="00555B62" w:rsidRDefault="00BF49A5" w:rsidP="00BF49A5">
      <w:pPr>
        <w:pStyle w:val="ListParagraph"/>
        <w:rPr>
          <w:sz w:val="28"/>
          <w:szCs w:val="28"/>
        </w:rPr>
      </w:pPr>
    </w:p>
    <w:p w14:paraId="0E934BEB" w14:textId="77777777" w:rsidR="00BF49A5" w:rsidRPr="00555B62" w:rsidRDefault="00BF49A5" w:rsidP="00BF49A5">
      <w:pPr>
        <w:rPr>
          <w:sz w:val="28"/>
          <w:szCs w:val="28"/>
        </w:rPr>
      </w:pPr>
    </w:p>
    <w:p w14:paraId="3959FBB2" w14:textId="77777777" w:rsidR="00CD4ED4" w:rsidRPr="00CD4ED4" w:rsidRDefault="00CD4ED4" w:rsidP="00CD4ED4">
      <w:pPr>
        <w:jc w:val="both"/>
        <w:rPr>
          <w:rFonts w:cstheme="minorHAnsi"/>
          <w:sz w:val="24"/>
          <w:szCs w:val="24"/>
        </w:rPr>
      </w:pPr>
    </w:p>
    <w:p w14:paraId="31293A47" w14:textId="77777777" w:rsidR="00CD4ED4" w:rsidRDefault="00CD4ED4" w:rsidP="00390278">
      <w:pPr>
        <w:jc w:val="both"/>
        <w:rPr>
          <w:rStyle w:val="Hyperlink"/>
          <w:rFonts w:cstheme="minorHAnsi"/>
          <w:sz w:val="24"/>
          <w:szCs w:val="24"/>
        </w:rPr>
      </w:pPr>
    </w:p>
    <w:sectPr w:rsidR="00CD4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2584"/>
    <w:multiLevelType w:val="hybridMultilevel"/>
    <w:tmpl w:val="B2E20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40D95"/>
    <w:multiLevelType w:val="hybridMultilevel"/>
    <w:tmpl w:val="2D404870"/>
    <w:lvl w:ilvl="0" w:tplc="803882AA">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987"/>
    <w:rsid w:val="000440C0"/>
    <w:rsid w:val="00075BE5"/>
    <w:rsid w:val="000F4ADC"/>
    <w:rsid w:val="001C0987"/>
    <w:rsid w:val="00281EF9"/>
    <w:rsid w:val="002B7402"/>
    <w:rsid w:val="00390278"/>
    <w:rsid w:val="003D6E3A"/>
    <w:rsid w:val="004667CA"/>
    <w:rsid w:val="00532E1B"/>
    <w:rsid w:val="0093648C"/>
    <w:rsid w:val="00962F4C"/>
    <w:rsid w:val="00972164"/>
    <w:rsid w:val="009956DA"/>
    <w:rsid w:val="009E5D0A"/>
    <w:rsid w:val="00A269AC"/>
    <w:rsid w:val="00A347A4"/>
    <w:rsid w:val="00AF2FDC"/>
    <w:rsid w:val="00B40BFD"/>
    <w:rsid w:val="00BE6F74"/>
    <w:rsid w:val="00BF49A5"/>
    <w:rsid w:val="00C6622D"/>
    <w:rsid w:val="00CD3951"/>
    <w:rsid w:val="00CD4ED4"/>
    <w:rsid w:val="00DA5EFD"/>
    <w:rsid w:val="00E000B6"/>
    <w:rsid w:val="00E8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FFFEF"/>
  <w15:chartTrackingRefBased/>
  <w15:docId w15:val="{4FFC8CEE-B53D-41E9-B9DB-BE455C87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987"/>
    <w:pPr>
      <w:spacing w:after="0" w:line="240" w:lineRule="auto"/>
      <w:textAlignment w:val="baseline"/>
    </w:pPr>
    <w:rPr>
      <w:rFonts w:ascii="Times New Roman" w:eastAsia="Times New Roman" w:hAnsi="Times New Roman" w:cs="Times New Roman"/>
      <w:sz w:val="24"/>
      <w:szCs w:val="24"/>
    </w:rPr>
  </w:style>
  <w:style w:type="paragraph" w:styleId="ListParagraph">
    <w:name w:val="List Paragraph"/>
    <w:basedOn w:val="Normal"/>
    <w:uiPriority w:val="34"/>
    <w:qFormat/>
    <w:rsid w:val="00E87EAE"/>
    <w:pPr>
      <w:ind w:left="720"/>
      <w:contextualSpacing/>
    </w:pPr>
  </w:style>
  <w:style w:type="paragraph" w:styleId="BalloonText">
    <w:name w:val="Balloon Text"/>
    <w:basedOn w:val="Normal"/>
    <w:link w:val="BalloonTextChar"/>
    <w:uiPriority w:val="99"/>
    <w:semiHidden/>
    <w:unhideWhenUsed/>
    <w:rsid w:val="00A26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9AC"/>
    <w:rPr>
      <w:rFonts w:ascii="Segoe UI" w:hAnsi="Segoe UI" w:cs="Segoe UI"/>
      <w:sz w:val="18"/>
      <w:szCs w:val="18"/>
    </w:rPr>
  </w:style>
  <w:style w:type="character" w:styleId="Hyperlink">
    <w:name w:val="Hyperlink"/>
    <w:basedOn w:val="DefaultParagraphFont"/>
    <w:uiPriority w:val="99"/>
    <w:unhideWhenUsed/>
    <w:rsid w:val="00A269AC"/>
    <w:rPr>
      <w:color w:val="0563C1" w:themeColor="hyperlink"/>
      <w:u w:val="single"/>
    </w:rPr>
  </w:style>
  <w:style w:type="character" w:styleId="FollowedHyperlink">
    <w:name w:val="FollowedHyperlink"/>
    <w:basedOn w:val="DefaultParagraphFont"/>
    <w:uiPriority w:val="99"/>
    <w:semiHidden/>
    <w:unhideWhenUsed/>
    <w:rsid w:val="00AF2F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741494">
      <w:bodyDiv w:val="1"/>
      <w:marLeft w:val="0"/>
      <w:marRight w:val="0"/>
      <w:marTop w:val="0"/>
      <w:marBottom w:val="0"/>
      <w:divBdr>
        <w:top w:val="none" w:sz="0" w:space="0" w:color="auto"/>
        <w:left w:val="none" w:sz="0" w:space="0" w:color="auto"/>
        <w:bottom w:val="none" w:sz="0" w:space="0" w:color="auto"/>
        <w:right w:val="none" w:sz="0" w:space="0" w:color="auto"/>
      </w:divBdr>
      <w:divsChild>
        <w:div w:id="770205402">
          <w:marLeft w:val="0"/>
          <w:marRight w:val="0"/>
          <w:marTop w:val="0"/>
          <w:marBottom w:val="0"/>
          <w:divBdr>
            <w:top w:val="none" w:sz="0" w:space="0" w:color="auto"/>
            <w:left w:val="none" w:sz="0" w:space="0" w:color="auto"/>
            <w:bottom w:val="none" w:sz="0" w:space="0" w:color="auto"/>
            <w:right w:val="none" w:sz="0" w:space="0" w:color="auto"/>
          </w:divBdr>
          <w:divsChild>
            <w:div w:id="1282150209">
              <w:marLeft w:val="0"/>
              <w:marRight w:val="0"/>
              <w:marTop w:val="0"/>
              <w:marBottom w:val="0"/>
              <w:divBdr>
                <w:top w:val="none" w:sz="0" w:space="0" w:color="auto"/>
                <w:left w:val="none" w:sz="0" w:space="0" w:color="auto"/>
                <w:bottom w:val="none" w:sz="0" w:space="0" w:color="auto"/>
                <w:right w:val="none" w:sz="0" w:space="0" w:color="auto"/>
              </w:divBdr>
              <w:divsChild>
                <w:div w:id="1856924575">
                  <w:marLeft w:val="0"/>
                  <w:marRight w:val="0"/>
                  <w:marTop w:val="0"/>
                  <w:marBottom w:val="0"/>
                  <w:divBdr>
                    <w:top w:val="none" w:sz="0" w:space="0" w:color="auto"/>
                    <w:left w:val="none" w:sz="0" w:space="0" w:color="auto"/>
                    <w:bottom w:val="none" w:sz="0" w:space="0" w:color="auto"/>
                    <w:right w:val="none" w:sz="0" w:space="0" w:color="auto"/>
                  </w:divBdr>
                  <w:divsChild>
                    <w:div w:id="1148400119">
                      <w:marLeft w:val="0"/>
                      <w:marRight w:val="0"/>
                      <w:marTop w:val="0"/>
                      <w:marBottom w:val="0"/>
                      <w:divBdr>
                        <w:top w:val="none" w:sz="0" w:space="0" w:color="auto"/>
                        <w:left w:val="none" w:sz="0" w:space="0" w:color="auto"/>
                        <w:bottom w:val="none" w:sz="0" w:space="0" w:color="auto"/>
                        <w:right w:val="none" w:sz="0" w:space="0" w:color="auto"/>
                      </w:divBdr>
                      <w:divsChild>
                        <w:div w:id="236673792">
                          <w:marLeft w:val="0"/>
                          <w:marRight w:val="0"/>
                          <w:marTop w:val="0"/>
                          <w:marBottom w:val="0"/>
                          <w:divBdr>
                            <w:top w:val="none" w:sz="0" w:space="0" w:color="auto"/>
                            <w:left w:val="none" w:sz="0" w:space="0" w:color="auto"/>
                            <w:bottom w:val="none" w:sz="0" w:space="0" w:color="auto"/>
                            <w:right w:val="none" w:sz="0" w:space="0" w:color="auto"/>
                          </w:divBdr>
                          <w:divsChild>
                            <w:div w:id="777338918">
                              <w:marLeft w:val="0"/>
                              <w:marRight w:val="0"/>
                              <w:marTop w:val="0"/>
                              <w:marBottom w:val="0"/>
                              <w:divBdr>
                                <w:top w:val="none" w:sz="0" w:space="0" w:color="auto"/>
                                <w:left w:val="none" w:sz="0" w:space="0" w:color="auto"/>
                                <w:bottom w:val="none" w:sz="0" w:space="0" w:color="auto"/>
                                <w:right w:val="none" w:sz="0" w:space="0" w:color="auto"/>
                              </w:divBdr>
                              <w:divsChild>
                                <w:div w:id="1534607983">
                                  <w:marLeft w:val="0"/>
                                  <w:marRight w:val="0"/>
                                  <w:marTop w:val="0"/>
                                  <w:marBottom w:val="0"/>
                                  <w:divBdr>
                                    <w:top w:val="none" w:sz="0" w:space="0" w:color="auto"/>
                                    <w:left w:val="none" w:sz="0" w:space="0" w:color="auto"/>
                                    <w:bottom w:val="none" w:sz="0" w:space="0" w:color="auto"/>
                                    <w:right w:val="none" w:sz="0" w:space="0" w:color="auto"/>
                                  </w:divBdr>
                                  <w:divsChild>
                                    <w:div w:id="319506526">
                                      <w:marLeft w:val="150"/>
                                      <w:marRight w:val="150"/>
                                      <w:marTop w:val="0"/>
                                      <w:marBottom w:val="0"/>
                                      <w:divBdr>
                                        <w:top w:val="none" w:sz="0" w:space="0" w:color="auto"/>
                                        <w:left w:val="none" w:sz="0" w:space="0" w:color="auto"/>
                                        <w:bottom w:val="none" w:sz="0" w:space="0" w:color="auto"/>
                                        <w:right w:val="none" w:sz="0" w:space="0" w:color="auto"/>
                                      </w:divBdr>
                                      <w:divsChild>
                                        <w:div w:id="1950043278">
                                          <w:marLeft w:val="0"/>
                                          <w:marRight w:val="0"/>
                                          <w:marTop w:val="0"/>
                                          <w:marBottom w:val="0"/>
                                          <w:divBdr>
                                            <w:top w:val="none" w:sz="0" w:space="0" w:color="auto"/>
                                            <w:left w:val="none" w:sz="0" w:space="0" w:color="auto"/>
                                            <w:bottom w:val="none" w:sz="0" w:space="0" w:color="auto"/>
                                            <w:right w:val="none" w:sz="0" w:space="0" w:color="auto"/>
                                          </w:divBdr>
                                          <w:divsChild>
                                            <w:div w:id="1240872213">
                                              <w:marLeft w:val="0"/>
                                              <w:marRight w:val="0"/>
                                              <w:marTop w:val="0"/>
                                              <w:marBottom w:val="300"/>
                                              <w:divBdr>
                                                <w:top w:val="none" w:sz="0" w:space="0" w:color="auto"/>
                                                <w:left w:val="none" w:sz="0" w:space="0" w:color="auto"/>
                                                <w:bottom w:val="none" w:sz="0" w:space="0" w:color="auto"/>
                                                <w:right w:val="none" w:sz="0" w:space="0" w:color="auto"/>
                                              </w:divBdr>
                                              <w:divsChild>
                                                <w:div w:id="1934779985">
                                                  <w:marLeft w:val="0"/>
                                                  <w:marRight w:val="0"/>
                                                  <w:marTop w:val="0"/>
                                                  <w:marBottom w:val="0"/>
                                                  <w:divBdr>
                                                    <w:top w:val="none" w:sz="0" w:space="0" w:color="auto"/>
                                                    <w:left w:val="none" w:sz="0" w:space="0" w:color="auto"/>
                                                    <w:bottom w:val="none" w:sz="0" w:space="0" w:color="auto"/>
                                                    <w:right w:val="none" w:sz="0" w:space="0" w:color="auto"/>
                                                  </w:divBdr>
                                                  <w:divsChild>
                                                    <w:div w:id="1711803719">
                                                      <w:marLeft w:val="0"/>
                                                      <w:marRight w:val="0"/>
                                                      <w:marTop w:val="0"/>
                                                      <w:marBottom w:val="0"/>
                                                      <w:divBdr>
                                                        <w:top w:val="none" w:sz="0" w:space="0" w:color="auto"/>
                                                        <w:left w:val="none" w:sz="0" w:space="0" w:color="auto"/>
                                                        <w:bottom w:val="none" w:sz="0" w:space="0" w:color="auto"/>
                                                        <w:right w:val="none" w:sz="0" w:space="0" w:color="auto"/>
                                                      </w:divBdr>
                                                      <w:divsChild>
                                                        <w:div w:id="409667821">
                                                          <w:marLeft w:val="0"/>
                                                          <w:marRight w:val="0"/>
                                                          <w:marTop w:val="0"/>
                                                          <w:marBottom w:val="0"/>
                                                          <w:divBdr>
                                                            <w:top w:val="none" w:sz="0" w:space="0" w:color="auto"/>
                                                            <w:left w:val="none" w:sz="0" w:space="0" w:color="auto"/>
                                                            <w:bottom w:val="none" w:sz="0" w:space="0" w:color="auto"/>
                                                            <w:right w:val="none" w:sz="0" w:space="0" w:color="auto"/>
                                                          </w:divBdr>
                                                          <w:divsChild>
                                                            <w:div w:id="765007133">
                                                              <w:marLeft w:val="0"/>
                                                              <w:marRight w:val="0"/>
                                                              <w:marTop w:val="0"/>
                                                              <w:marBottom w:val="0"/>
                                                              <w:divBdr>
                                                                <w:top w:val="none" w:sz="0" w:space="0" w:color="auto"/>
                                                                <w:left w:val="none" w:sz="0" w:space="0" w:color="auto"/>
                                                                <w:bottom w:val="none" w:sz="0" w:space="0" w:color="auto"/>
                                                                <w:right w:val="none" w:sz="0" w:space="0" w:color="auto"/>
                                                              </w:divBdr>
                                                              <w:divsChild>
                                                                <w:div w:id="550193462">
                                                                  <w:marLeft w:val="0"/>
                                                                  <w:marRight w:val="0"/>
                                                                  <w:marTop w:val="0"/>
                                                                  <w:marBottom w:val="0"/>
                                                                  <w:divBdr>
                                                                    <w:top w:val="none" w:sz="0" w:space="0" w:color="auto"/>
                                                                    <w:left w:val="none" w:sz="0" w:space="0" w:color="auto"/>
                                                                    <w:bottom w:val="none" w:sz="0" w:space="0" w:color="auto"/>
                                                                    <w:right w:val="none" w:sz="0" w:space="0" w:color="auto"/>
                                                                  </w:divBdr>
                                                                  <w:divsChild>
                                                                    <w:div w:id="1187905683">
                                                                      <w:marLeft w:val="0"/>
                                                                      <w:marRight w:val="0"/>
                                                                      <w:marTop w:val="0"/>
                                                                      <w:marBottom w:val="0"/>
                                                                      <w:divBdr>
                                                                        <w:top w:val="none" w:sz="0" w:space="0" w:color="auto"/>
                                                                        <w:left w:val="none" w:sz="0" w:space="0" w:color="auto"/>
                                                                        <w:bottom w:val="none" w:sz="0" w:space="0" w:color="auto"/>
                                                                        <w:right w:val="none" w:sz="0" w:space="0" w:color="auto"/>
                                                                      </w:divBdr>
                                                                      <w:divsChild>
                                                                        <w:div w:id="5392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lK_fs3p7yc" TargetMode="External"/><Relationship Id="rId13" Type="http://schemas.openxmlformats.org/officeDocument/2006/relationships/hyperlink" Target="https://www.youtube.com/watch?v=m5l4eqTTBa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aterplanning.georgia.gov/resource-assessments" TargetMode="External"/><Relationship Id="rId12" Type="http://schemas.openxmlformats.org/officeDocument/2006/relationships/hyperlink" Target="https://www.youtube.com/watch?v=lHSWsnYFBr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aterplanning.georgia.gov/guidance" TargetMode="External"/><Relationship Id="rId1" Type="http://schemas.openxmlformats.org/officeDocument/2006/relationships/numbering" Target="numbering.xml"/><Relationship Id="rId6" Type="http://schemas.openxmlformats.org/officeDocument/2006/relationships/hyperlink" Target="https://waterplanning.georgia.gov/forecasting" TargetMode="External"/><Relationship Id="rId11" Type="http://schemas.openxmlformats.org/officeDocument/2006/relationships/hyperlink" Target="https://vimeo.com/189730473" TargetMode="External"/><Relationship Id="rId5" Type="http://schemas.openxmlformats.org/officeDocument/2006/relationships/hyperlink" Target="https://waterplanning.georgia.gov/state-water-plan" TargetMode="External"/><Relationship Id="rId15" Type="http://schemas.openxmlformats.org/officeDocument/2006/relationships/hyperlink" Target="https://waterplanning.georgia.gov/sites/waterplanning.georgia.gov/files/related_files/water_plan_20080109.pdf" TargetMode="External"/><Relationship Id="rId10" Type="http://schemas.openxmlformats.org/officeDocument/2006/relationships/hyperlink" Target="https://vimeo.com/152489196" TargetMode="External"/><Relationship Id="rId4" Type="http://schemas.openxmlformats.org/officeDocument/2006/relationships/webSettings" Target="webSettings.xml"/><Relationship Id="rId9" Type="http://schemas.openxmlformats.org/officeDocument/2006/relationships/hyperlink" Target="https://www.youtube.com/watch?v=cZ7OwgG9oG4" TargetMode="External"/><Relationship Id="rId14" Type="http://schemas.openxmlformats.org/officeDocument/2006/relationships/hyperlink" Target="https://www.youtube.com/watch?v=olTuMCxQq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Standridge</dc:creator>
  <cp:keywords/>
  <dc:description/>
  <cp:lastModifiedBy>Karen Bruce</cp:lastModifiedBy>
  <cp:revision>2</cp:revision>
  <cp:lastPrinted>2019-09-13T19:15:00Z</cp:lastPrinted>
  <dcterms:created xsi:type="dcterms:W3CDTF">2019-12-11T19:18:00Z</dcterms:created>
  <dcterms:modified xsi:type="dcterms:W3CDTF">2019-12-11T19:18:00Z</dcterms:modified>
</cp:coreProperties>
</file>